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837308"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Future of HIS</w:t>
      </w:r>
    </w:p>
    <w:p w:rsidR="00760306" w:rsidRDefault="007B0114" w:rsidP="0044085D">
      <w:pPr>
        <w:spacing w:after="0" w:line="480" w:lineRule="auto"/>
        <w:jc w:val="center"/>
        <w:rPr>
          <w:rFonts w:ascii="Times New Roman" w:hAnsi="Times New Roman" w:cs="Times New Roman"/>
          <w:sz w:val="24"/>
          <w:szCs w:val="24"/>
        </w:rPr>
      </w:pPr>
      <w:r w:rsidRPr="000C4B51">
        <w:rPr>
          <w:rFonts w:ascii="Times New Roman" w:hAnsi="Times New Roman" w:cs="Times New Roman"/>
          <w:sz w:val="24"/>
          <w:szCs w:val="24"/>
        </w:rPr>
        <w:t>Name:</w:t>
      </w:r>
    </w:p>
    <w:p w:rsidR="00A626F2" w:rsidRPr="000C4B51" w:rsidRDefault="00A626F2"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760306" w:rsidRPr="000C4B51" w:rsidRDefault="00A626F2"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2019</w:t>
      </w:r>
    </w:p>
    <w:p w:rsidR="00760306" w:rsidRPr="00F40629" w:rsidRDefault="00BC0568" w:rsidP="00016FE6">
      <w:pPr>
        <w:spacing w:after="0" w:line="480" w:lineRule="auto"/>
        <w:rPr>
          <w:rFonts w:ascii="Times New Roman" w:hAnsi="Times New Roman" w:cs="Times New Roman"/>
          <w:b/>
          <w:sz w:val="24"/>
          <w:szCs w:val="24"/>
        </w:rPr>
      </w:pPr>
    </w:p>
    <w:p w:rsidR="004F4BC1" w:rsidRDefault="00BC0568"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9B5D40" w:rsidRDefault="00EB0543" w:rsidP="009B5D40">
      <w:pPr>
        <w:tabs>
          <w:tab w:val="left" w:pos="5190"/>
        </w:tabs>
        <w:spacing w:after="0" w:line="480" w:lineRule="auto"/>
        <w:ind w:left="720" w:hanging="720"/>
        <w:rPr>
          <w:rFonts w:ascii="Times New Roman" w:hAnsi="Times New Roman" w:cs="Times New Roman"/>
          <w:b/>
          <w:sz w:val="24"/>
          <w:szCs w:val="24"/>
        </w:rPr>
      </w:pPr>
      <w:r>
        <w:rPr>
          <w:rFonts w:ascii="Times New Roman" w:hAnsi="Times New Roman" w:cs="Times New Roman"/>
          <w:b/>
          <w:sz w:val="24"/>
          <w:szCs w:val="24"/>
        </w:rPr>
        <w:lastRenderedPageBreak/>
        <w:t>Challenges facing the information systems department since the implementation of the electronic health record (EHR).</w:t>
      </w:r>
    </w:p>
    <w:p w:rsidR="00150980" w:rsidRDefault="00150980" w:rsidP="00150980">
      <w:pPr>
        <w:pStyle w:val="ListParagraph"/>
        <w:numPr>
          <w:ilvl w:val="0"/>
          <w:numId w:val="2"/>
        </w:numPr>
        <w:tabs>
          <w:tab w:val="left" w:pos="5190"/>
        </w:tabs>
        <w:spacing w:after="0" w:line="480" w:lineRule="auto"/>
        <w:rPr>
          <w:rFonts w:ascii="Times New Roman" w:hAnsi="Times New Roman" w:cs="Times New Roman"/>
          <w:b/>
          <w:sz w:val="24"/>
          <w:szCs w:val="24"/>
        </w:rPr>
      </w:pPr>
      <w:r>
        <w:rPr>
          <w:rFonts w:ascii="Times New Roman" w:hAnsi="Times New Roman" w:cs="Times New Roman"/>
          <w:b/>
          <w:sz w:val="24"/>
          <w:szCs w:val="24"/>
        </w:rPr>
        <w:t>Poor system usability as well as improper use of the system</w:t>
      </w:r>
    </w:p>
    <w:p w:rsidR="00150980" w:rsidRPr="00150980" w:rsidRDefault="00150980" w:rsidP="00150980">
      <w:pPr>
        <w:tabs>
          <w:tab w:val="left" w:pos="5190"/>
        </w:tabs>
        <w:spacing w:after="0" w:line="480" w:lineRule="auto"/>
        <w:rPr>
          <w:rFonts w:ascii="Times New Roman" w:hAnsi="Times New Roman" w:cs="Times New Roman"/>
          <w:b/>
          <w:sz w:val="24"/>
          <w:szCs w:val="24"/>
        </w:rPr>
      </w:pPr>
      <w:r w:rsidRPr="00150980">
        <w:rPr>
          <w:rFonts w:ascii="Times New Roman" w:hAnsi="Times New Roman" w:cs="Times New Roman"/>
          <w:sz w:val="24"/>
          <w:szCs w:val="24"/>
        </w:rPr>
        <w:t xml:space="preserve">When the system in the department is complex, for example, complex software which </w:t>
      </w:r>
      <w:r w:rsidR="00274141">
        <w:rPr>
          <w:rFonts w:ascii="Times New Roman" w:hAnsi="Times New Roman" w:cs="Times New Roman"/>
          <w:sz w:val="24"/>
          <w:szCs w:val="24"/>
        </w:rPr>
        <w:t>is</w:t>
      </w:r>
      <w:r w:rsidRPr="00150980">
        <w:rPr>
          <w:rFonts w:ascii="Times New Roman" w:hAnsi="Times New Roman" w:cs="Times New Roman"/>
          <w:sz w:val="24"/>
          <w:szCs w:val="24"/>
        </w:rPr>
        <w:t xml:space="preserve"> difficult to use, they lack the use</w:t>
      </w:r>
      <w:r w:rsidR="00274141">
        <w:rPr>
          <w:rFonts w:ascii="Times New Roman" w:hAnsi="Times New Roman" w:cs="Times New Roman"/>
          <w:sz w:val="24"/>
          <w:szCs w:val="24"/>
        </w:rPr>
        <w:t>r-</w:t>
      </w:r>
      <w:r w:rsidRPr="00150980">
        <w:rPr>
          <w:rFonts w:ascii="Times New Roman" w:hAnsi="Times New Roman" w:cs="Times New Roman"/>
          <w:sz w:val="24"/>
          <w:szCs w:val="24"/>
        </w:rPr>
        <w:t>friendly aspect a</w:t>
      </w:r>
      <w:bookmarkStart w:id="0" w:name="_GoBack"/>
      <w:bookmarkEnd w:id="0"/>
      <w:r w:rsidRPr="00150980">
        <w:rPr>
          <w:rFonts w:ascii="Times New Roman" w:hAnsi="Times New Roman" w:cs="Times New Roman"/>
          <w:sz w:val="24"/>
          <w:szCs w:val="24"/>
        </w:rPr>
        <w:t xml:space="preserve">nd can result </w:t>
      </w:r>
      <w:r w:rsidR="00274141">
        <w:rPr>
          <w:rFonts w:ascii="Times New Roman" w:hAnsi="Times New Roman" w:cs="Times New Roman"/>
          <w:sz w:val="24"/>
          <w:szCs w:val="24"/>
        </w:rPr>
        <w:t>in</w:t>
      </w:r>
      <w:r w:rsidRPr="00150980">
        <w:rPr>
          <w:rFonts w:ascii="Times New Roman" w:hAnsi="Times New Roman" w:cs="Times New Roman"/>
          <w:sz w:val="24"/>
          <w:szCs w:val="24"/>
        </w:rPr>
        <w:t xml:space="preserve"> usability errors and workflow incompatibility. A common error which might result is the “adjacency error” which the provider selects a wrong item from the drop</w:t>
      </w:r>
      <w:r w:rsidR="00274141">
        <w:rPr>
          <w:rFonts w:ascii="Times New Roman" w:hAnsi="Times New Roman" w:cs="Times New Roman"/>
          <w:sz w:val="24"/>
          <w:szCs w:val="24"/>
        </w:rPr>
        <w:t>-</w:t>
      </w:r>
      <w:r w:rsidRPr="00150980">
        <w:rPr>
          <w:rFonts w:ascii="Times New Roman" w:hAnsi="Times New Roman" w:cs="Times New Roman"/>
          <w:sz w:val="24"/>
          <w:szCs w:val="24"/>
        </w:rPr>
        <w:t>down menu</w:t>
      </w:r>
      <w:r w:rsidR="006F3A9F">
        <w:rPr>
          <w:rFonts w:ascii="Times New Roman" w:hAnsi="Times New Roman" w:cs="Times New Roman"/>
          <w:sz w:val="24"/>
          <w:szCs w:val="24"/>
        </w:rPr>
        <w:t xml:space="preserve"> </w:t>
      </w:r>
      <w:r w:rsidR="006F3A9F">
        <w:rPr>
          <w:rFonts w:ascii="Times New Roman" w:hAnsi="Times New Roman" w:cs="Times New Roman"/>
          <w:sz w:val="24"/>
          <w:szCs w:val="24"/>
        </w:rPr>
        <w:t>(</w:t>
      </w:r>
      <w:r w:rsidR="00246C76">
        <w:rPr>
          <w:rFonts w:ascii="Times New Roman" w:hAnsi="Times New Roman" w:cs="Times New Roman" w:hint="eastAsia"/>
          <w:sz w:val="24"/>
          <w:szCs w:val="24"/>
        </w:rPr>
        <w:t>Harman,</w:t>
      </w:r>
      <w:r w:rsidR="006F3A9F" w:rsidRPr="006F3A9F">
        <w:rPr>
          <w:rFonts w:ascii="Times New Roman" w:hAnsi="Times New Roman" w:cs="Times New Roman" w:hint="eastAsia"/>
          <w:sz w:val="24"/>
          <w:szCs w:val="24"/>
        </w:rPr>
        <w:t xml:space="preserve"> &amp; American Health Informat</w:t>
      </w:r>
      <w:r w:rsidR="006F3A9F">
        <w:rPr>
          <w:rFonts w:ascii="Times New Roman" w:hAnsi="Times New Roman" w:cs="Times New Roman" w:hint="eastAsia"/>
          <w:sz w:val="24"/>
          <w:szCs w:val="24"/>
        </w:rPr>
        <w:t>ion Management Association, 2016</w:t>
      </w:r>
      <w:r w:rsidR="006F3A9F">
        <w:rPr>
          <w:rFonts w:ascii="Times New Roman" w:hAnsi="Times New Roman" w:cs="Times New Roman"/>
          <w:sz w:val="24"/>
          <w:szCs w:val="24"/>
        </w:rPr>
        <w:t>).</w:t>
      </w:r>
    </w:p>
    <w:p w:rsidR="00150980" w:rsidRDefault="00150980" w:rsidP="00150980">
      <w:pPr>
        <w:pStyle w:val="ListParagraph"/>
        <w:numPr>
          <w:ilvl w:val="0"/>
          <w:numId w:val="2"/>
        </w:numPr>
        <w:tabs>
          <w:tab w:val="left" w:pos="5190"/>
        </w:tabs>
        <w:spacing w:after="0" w:line="480" w:lineRule="auto"/>
        <w:rPr>
          <w:rFonts w:ascii="Times New Roman" w:hAnsi="Times New Roman" w:cs="Times New Roman"/>
          <w:sz w:val="24"/>
          <w:szCs w:val="24"/>
        </w:rPr>
      </w:pPr>
      <w:r>
        <w:rPr>
          <w:rFonts w:ascii="Times New Roman" w:hAnsi="Times New Roman" w:cs="Times New Roman"/>
          <w:sz w:val="24"/>
          <w:szCs w:val="24"/>
        </w:rPr>
        <w:t>Wrong documentation capture</w:t>
      </w:r>
    </w:p>
    <w:p w:rsidR="00150980" w:rsidRDefault="00150980" w:rsidP="00150980">
      <w:pPr>
        <w:tabs>
          <w:tab w:val="left" w:pos="5190"/>
        </w:tabs>
        <w:spacing w:after="0" w:line="480" w:lineRule="auto"/>
        <w:rPr>
          <w:rFonts w:ascii="Times New Roman" w:hAnsi="Times New Roman" w:cs="Times New Roman"/>
          <w:sz w:val="24"/>
          <w:szCs w:val="24"/>
        </w:rPr>
      </w:pPr>
      <w:r>
        <w:rPr>
          <w:rFonts w:ascii="Times New Roman" w:hAnsi="Times New Roman" w:cs="Times New Roman"/>
          <w:sz w:val="24"/>
          <w:szCs w:val="24"/>
        </w:rPr>
        <w:t>EHR systems have the system vendors which make documentation easier by using functionalities such as copy and paste. However, without the use of proper control system, inaccurate documentation may occur causing medical errors.</w:t>
      </w:r>
    </w:p>
    <w:p w:rsidR="00150980" w:rsidRDefault="00150980" w:rsidP="00150980">
      <w:pPr>
        <w:pStyle w:val="ListParagraph"/>
        <w:numPr>
          <w:ilvl w:val="0"/>
          <w:numId w:val="2"/>
        </w:numPr>
        <w:tabs>
          <w:tab w:val="left" w:pos="5190"/>
        </w:tabs>
        <w:spacing w:after="0" w:line="480" w:lineRule="auto"/>
        <w:rPr>
          <w:rFonts w:ascii="Times New Roman" w:hAnsi="Times New Roman" w:cs="Times New Roman"/>
          <w:sz w:val="24"/>
          <w:szCs w:val="24"/>
        </w:rPr>
      </w:pPr>
      <w:r>
        <w:rPr>
          <w:rFonts w:ascii="Times New Roman" w:hAnsi="Times New Roman" w:cs="Times New Roman"/>
          <w:sz w:val="24"/>
          <w:szCs w:val="24"/>
        </w:rPr>
        <w:t>EHR system design flaws</w:t>
      </w:r>
    </w:p>
    <w:p w:rsidR="00150980" w:rsidRDefault="00150980" w:rsidP="00150980">
      <w:pPr>
        <w:tabs>
          <w:tab w:val="left" w:pos="5190"/>
        </w:tabs>
        <w:spacing w:after="0" w:line="480" w:lineRule="auto"/>
        <w:rPr>
          <w:rFonts w:ascii="Times New Roman" w:hAnsi="Times New Roman" w:cs="Times New Roman"/>
          <w:sz w:val="24"/>
          <w:szCs w:val="24"/>
        </w:rPr>
      </w:pPr>
      <w:r>
        <w:rPr>
          <w:rFonts w:ascii="Times New Roman" w:hAnsi="Times New Roman" w:cs="Times New Roman"/>
          <w:sz w:val="24"/>
          <w:szCs w:val="24"/>
        </w:rPr>
        <w:t>HER system need</w:t>
      </w:r>
      <w:r w:rsidR="00274141">
        <w:rPr>
          <w:rFonts w:ascii="Times New Roman" w:hAnsi="Times New Roman" w:cs="Times New Roman"/>
          <w:sz w:val="24"/>
          <w:szCs w:val="24"/>
        </w:rPr>
        <w:t>s</w:t>
      </w:r>
      <w:r>
        <w:rPr>
          <w:rFonts w:ascii="Times New Roman" w:hAnsi="Times New Roman" w:cs="Times New Roman"/>
          <w:sz w:val="24"/>
          <w:szCs w:val="24"/>
        </w:rPr>
        <w:t xml:space="preserve"> </w:t>
      </w:r>
      <w:r w:rsidR="00274141">
        <w:rPr>
          <w:rFonts w:ascii="Times New Roman" w:hAnsi="Times New Roman" w:cs="Times New Roman"/>
          <w:sz w:val="24"/>
          <w:szCs w:val="24"/>
        </w:rPr>
        <w:t xml:space="preserve">a </w:t>
      </w:r>
      <w:r>
        <w:rPr>
          <w:rFonts w:ascii="Times New Roman" w:hAnsi="Times New Roman" w:cs="Times New Roman"/>
          <w:sz w:val="24"/>
          <w:szCs w:val="24"/>
        </w:rPr>
        <w:t xml:space="preserve">complex system. However, in case there are flaws in the implementation system, it raises the risks of harm to the patients. In this case, the software bugs may delete information, jumble data or </w:t>
      </w:r>
      <w:r w:rsidR="00274141">
        <w:rPr>
          <w:rFonts w:ascii="Times New Roman" w:hAnsi="Times New Roman" w:cs="Times New Roman"/>
          <w:sz w:val="24"/>
          <w:szCs w:val="24"/>
        </w:rPr>
        <w:t>r</w:t>
      </w:r>
      <w:r>
        <w:rPr>
          <w:rFonts w:ascii="Times New Roman" w:hAnsi="Times New Roman" w:cs="Times New Roman"/>
          <w:sz w:val="24"/>
          <w:szCs w:val="24"/>
        </w:rPr>
        <w:t>eposition it to the wrong storage causing data disorganization, or corrupted data.</w:t>
      </w:r>
    </w:p>
    <w:p w:rsidR="00150980" w:rsidRDefault="00150980" w:rsidP="00150980">
      <w:pPr>
        <w:pStyle w:val="ListParagraph"/>
        <w:numPr>
          <w:ilvl w:val="0"/>
          <w:numId w:val="2"/>
        </w:numPr>
        <w:tabs>
          <w:tab w:val="left" w:pos="519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Errors caused by </w:t>
      </w:r>
      <w:r w:rsidR="00274141">
        <w:rPr>
          <w:rFonts w:ascii="Times New Roman" w:hAnsi="Times New Roman" w:cs="Times New Roman"/>
          <w:sz w:val="24"/>
          <w:szCs w:val="24"/>
        </w:rPr>
        <w:t xml:space="preserve">the </w:t>
      </w:r>
      <w:r>
        <w:rPr>
          <w:rFonts w:ascii="Times New Roman" w:hAnsi="Times New Roman" w:cs="Times New Roman"/>
          <w:sz w:val="24"/>
          <w:szCs w:val="24"/>
        </w:rPr>
        <w:t>use of clinical decision support system</w:t>
      </w:r>
    </w:p>
    <w:p w:rsidR="00150980" w:rsidRPr="00150980" w:rsidRDefault="009D6ABE" w:rsidP="00150980">
      <w:pPr>
        <w:tabs>
          <w:tab w:val="left" w:pos="5190"/>
        </w:tabs>
        <w:spacing w:after="0" w:line="480" w:lineRule="auto"/>
        <w:rPr>
          <w:rFonts w:ascii="Times New Roman" w:hAnsi="Times New Roman" w:cs="Times New Roman"/>
          <w:sz w:val="24"/>
          <w:szCs w:val="24"/>
        </w:rPr>
      </w:pPr>
      <w:r>
        <w:rPr>
          <w:rFonts w:ascii="Times New Roman" w:hAnsi="Times New Roman" w:cs="Times New Roman"/>
          <w:sz w:val="24"/>
          <w:szCs w:val="24"/>
        </w:rPr>
        <w:t>Poor decision support rules can happen in the Information systems department due to automation bias. For example, the users follow the computer’s adv</w:t>
      </w:r>
      <w:r w:rsidR="00274141">
        <w:rPr>
          <w:rFonts w:ascii="Times New Roman" w:hAnsi="Times New Roman" w:cs="Times New Roman"/>
          <w:sz w:val="24"/>
          <w:szCs w:val="24"/>
        </w:rPr>
        <w:t>i</w:t>
      </w:r>
      <w:r>
        <w:rPr>
          <w:rFonts w:ascii="Times New Roman" w:hAnsi="Times New Roman" w:cs="Times New Roman"/>
          <w:sz w:val="24"/>
          <w:szCs w:val="24"/>
        </w:rPr>
        <w:t>ce which happen</w:t>
      </w:r>
      <w:r w:rsidR="00274141">
        <w:rPr>
          <w:rFonts w:ascii="Times New Roman" w:hAnsi="Times New Roman" w:cs="Times New Roman"/>
          <w:sz w:val="24"/>
          <w:szCs w:val="24"/>
        </w:rPr>
        <w:t>s</w:t>
      </w:r>
      <w:r>
        <w:rPr>
          <w:rFonts w:ascii="Times New Roman" w:hAnsi="Times New Roman" w:cs="Times New Roman"/>
          <w:sz w:val="24"/>
          <w:szCs w:val="24"/>
        </w:rPr>
        <w:t xml:space="preserve"> to be wrong. This might cause disruptions into the system which i</w:t>
      </w:r>
      <w:r w:rsidR="00274141">
        <w:rPr>
          <w:rFonts w:ascii="Times New Roman" w:hAnsi="Times New Roman" w:cs="Times New Roman"/>
          <w:sz w:val="24"/>
          <w:szCs w:val="24"/>
        </w:rPr>
        <w:t>s</w:t>
      </w:r>
      <w:r>
        <w:rPr>
          <w:rFonts w:ascii="Times New Roman" w:hAnsi="Times New Roman" w:cs="Times New Roman"/>
          <w:sz w:val="24"/>
          <w:szCs w:val="24"/>
        </w:rPr>
        <w:t xml:space="preserve"> not intended by the system developer</w:t>
      </w:r>
      <w:r w:rsidR="006F3A9F">
        <w:rPr>
          <w:rFonts w:ascii="Times New Roman" w:hAnsi="Times New Roman" w:cs="Times New Roman"/>
          <w:sz w:val="24"/>
          <w:szCs w:val="24"/>
        </w:rPr>
        <w:t xml:space="preserve"> (</w:t>
      </w:r>
      <w:r w:rsidR="00246C76">
        <w:rPr>
          <w:rFonts w:ascii="Times New Roman" w:hAnsi="Times New Roman" w:cs="Times New Roman" w:hint="eastAsia"/>
          <w:sz w:val="24"/>
          <w:szCs w:val="24"/>
        </w:rPr>
        <w:t xml:space="preserve">Harman, </w:t>
      </w:r>
      <w:r w:rsidR="006F3A9F" w:rsidRPr="006F3A9F">
        <w:rPr>
          <w:rFonts w:ascii="Times New Roman" w:hAnsi="Times New Roman" w:cs="Times New Roman" w:hint="eastAsia"/>
          <w:sz w:val="24"/>
          <w:szCs w:val="24"/>
        </w:rPr>
        <w:t>&amp; American Health Informat</w:t>
      </w:r>
      <w:r w:rsidR="006F3A9F">
        <w:rPr>
          <w:rFonts w:ascii="Times New Roman" w:hAnsi="Times New Roman" w:cs="Times New Roman" w:hint="eastAsia"/>
          <w:sz w:val="24"/>
          <w:szCs w:val="24"/>
        </w:rPr>
        <w:t xml:space="preserve">ion Management Association, </w:t>
      </w:r>
      <w:r w:rsidR="006F3A9F">
        <w:rPr>
          <w:rFonts w:ascii="Times New Roman" w:hAnsi="Times New Roman" w:cs="Times New Roman" w:hint="eastAsia"/>
          <w:sz w:val="24"/>
          <w:szCs w:val="24"/>
        </w:rPr>
        <w:t>201</w:t>
      </w:r>
      <w:r w:rsidR="006F3A9F">
        <w:rPr>
          <w:rFonts w:ascii="Times New Roman" w:hAnsi="Times New Roman" w:cs="Times New Roman" w:hint="eastAsia"/>
          <w:sz w:val="24"/>
          <w:szCs w:val="24"/>
        </w:rPr>
        <w:t>6</w:t>
      </w:r>
      <w:r w:rsidR="006F3A9F">
        <w:rPr>
          <w:rFonts w:ascii="Times New Roman" w:hAnsi="Times New Roman" w:cs="Times New Roman"/>
          <w:sz w:val="24"/>
          <w:szCs w:val="24"/>
        </w:rPr>
        <w:t>)</w:t>
      </w:r>
      <w:r>
        <w:rPr>
          <w:rFonts w:ascii="Times New Roman" w:hAnsi="Times New Roman" w:cs="Times New Roman"/>
          <w:sz w:val="24"/>
          <w:szCs w:val="24"/>
        </w:rPr>
        <w:t xml:space="preserve">. </w:t>
      </w:r>
    </w:p>
    <w:p w:rsidR="00EB0543" w:rsidRPr="009D6ABE" w:rsidRDefault="009D6ABE" w:rsidP="009D6ABE">
      <w:pPr>
        <w:pStyle w:val="ListParagraph"/>
        <w:numPr>
          <w:ilvl w:val="0"/>
          <w:numId w:val="2"/>
        </w:numPr>
        <w:tabs>
          <w:tab w:val="left" w:pos="5190"/>
        </w:tabs>
        <w:spacing w:after="0" w:line="480" w:lineRule="auto"/>
        <w:rPr>
          <w:rFonts w:ascii="Times New Roman" w:hAnsi="Times New Roman" w:cs="Times New Roman"/>
          <w:sz w:val="24"/>
          <w:szCs w:val="24"/>
        </w:rPr>
      </w:pPr>
      <w:r w:rsidRPr="009D6ABE">
        <w:rPr>
          <w:rFonts w:ascii="Times New Roman" w:hAnsi="Times New Roman" w:cs="Times New Roman"/>
          <w:sz w:val="24"/>
          <w:szCs w:val="24"/>
        </w:rPr>
        <w:t xml:space="preserve">High cost </w:t>
      </w:r>
    </w:p>
    <w:p w:rsidR="009D6ABE" w:rsidRPr="009D6ABE" w:rsidRDefault="009D6ABE" w:rsidP="009D6ABE">
      <w:pPr>
        <w:tabs>
          <w:tab w:val="left" w:pos="5190"/>
        </w:tabs>
        <w:spacing w:after="0" w:line="480" w:lineRule="auto"/>
        <w:rPr>
          <w:rFonts w:ascii="Times New Roman" w:hAnsi="Times New Roman" w:cs="Times New Roman"/>
          <w:sz w:val="24"/>
          <w:szCs w:val="24"/>
        </w:rPr>
      </w:pPr>
      <w:r w:rsidRPr="009D6ABE">
        <w:rPr>
          <w:rFonts w:ascii="Times New Roman" w:hAnsi="Times New Roman" w:cs="Times New Roman"/>
          <w:sz w:val="24"/>
          <w:szCs w:val="24"/>
        </w:rPr>
        <w:lastRenderedPageBreak/>
        <w:t xml:space="preserve">Investing in </w:t>
      </w:r>
      <w:r>
        <w:rPr>
          <w:rFonts w:ascii="Times New Roman" w:hAnsi="Times New Roman" w:cs="Times New Roman"/>
          <w:sz w:val="24"/>
          <w:szCs w:val="24"/>
        </w:rPr>
        <w:t>EHR can skyrocket costs in the health facility. It attracts unexpected costs such as Vendor’s fee, ma</w:t>
      </w:r>
      <w:r w:rsidR="00274141">
        <w:rPr>
          <w:rFonts w:ascii="Times New Roman" w:hAnsi="Times New Roman" w:cs="Times New Roman"/>
          <w:sz w:val="24"/>
          <w:szCs w:val="24"/>
        </w:rPr>
        <w:t>inte</w:t>
      </w:r>
      <w:r>
        <w:rPr>
          <w:rFonts w:ascii="Times New Roman" w:hAnsi="Times New Roman" w:cs="Times New Roman"/>
          <w:sz w:val="24"/>
          <w:szCs w:val="24"/>
        </w:rPr>
        <w:t>nance</w:t>
      </w:r>
      <w:r w:rsidR="00274141">
        <w:rPr>
          <w:rFonts w:ascii="Times New Roman" w:hAnsi="Times New Roman" w:cs="Times New Roman"/>
          <w:sz w:val="24"/>
          <w:szCs w:val="24"/>
        </w:rPr>
        <w:t>,</w:t>
      </w:r>
      <w:r>
        <w:rPr>
          <w:rFonts w:ascii="Times New Roman" w:hAnsi="Times New Roman" w:cs="Times New Roman"/>
          <w:sz w:val="24"/>
          <w:szCs w:val="24"/>
        </w:rPr>
        <w:t xml:space="preserve"> and upgrade of the system. Others costs including the implementation cost, training, support </w:t>
      </w:r>
      <w:r w:rsidR="006F3A9F">
        <w:rPr>
          <w:rFonts w:ascii="Times New Roman" w:hAnsi="Times New Roman" w:cs="Times New Roman"/>
          <w:sz w:val="24"/>
          <w:szCs w:val="24"/>
        </w:rPr>
        <w:t>costs</w:t>
      </w:r>
      <w:r w:rsidR="00274141">
        <w:rPr>
          <w:rFonts w:ascii="Times New Roman" w:hAnsi="Times New Roman" w:cs="Times New Roman"/>
          <w:sz w:val="24"/>
          <w:szCs w:val="24"/>
        </w:rPr>
        <w:t>,</w:t>
      </w:r>
      <w:r w:rsidR="006F3A9F">
        <w:rPr>
          <w:rFonts w:ascii="Times New Roman" w:hAnsi="Times New Roman" w:cs="Times New Roman"/>
          <w:sz w:val="24"/>
          <w:szCs w:val="24"/>
        </w:rPr>
        <w:t xml:space="preserve"> </w:t>
      </w:r>
      <w:proofErr w:type="spellStart"/>
      <w:r w:rsidR="006F3A9F">
        <w:rPr>
          <w:rFonts w:ascii="Times New Roman" w:hAnsi="Times New Roman" w:cs="Times New Roman"/>
          <w:sz w:val="24"/>
          <w:szCs w:val="24"/>
        </w:rPr>
        <w:t>etc</w:t>
      </w:r>
      <w:proofErr w:type="spellEnd"/>
      <w:r w:rsidR="006F3A9F">
        <w:rPr>
          <w:rFonts w:ascii="Times New Roman" w:hAnsi="Times New Roman" w:cs="Times New Roman"/>
          <w:sz w:val="24"/>
          <w:szCs w:val="24"/>
        </w:rPr>
        <w:t xml:space="preserve"> </w:t>
      </w:r>
      <w:r w:rsidR="006F3A9F">
        <w:rPr>
          <w:rFonts w:ascii="Times New Roman" w:hAnsi="Times New Roman" w:cs="Times New Roman"/>
          <w:sz w:val="24"/>
          <w:szCs w:val="24"/>
        </w:rPr>
        <w:t>(</w:t>
      </w:r>
      <w:r w:rsidR="00246C76">
        <w:rPr>
          <w:rFonts w:ascii="Times New Roman" w:hAnsi="Times New Roman" w:cs="Times New Roman" w:hint="eastAsia"/>
          <w:sz w:val="24"/>
          <w:szCs w:val="24"/>
        </w:rPr>
        <w:t>Harman,</w:t>
      </w:r>
      <w:r w:rsidR="006F3A9F" w:rsidRPr="006F3A9F">
        <w:rPr>
          <w:rFonts w:ascii="Times New Roman" w:hAnsi="Times New Roman" w:cs="Times New Roman" w:hint="eastAsia"/>
          <w:sz w:val="24"/>
          <w:szCs w:val="24"/>
        </w:rPr>
        <w:t xml:space="preserve"> &amp; American Health Informat</w:t>
      </w:r>
      <w:r w:rsidR="006F3A9F">
        <w:rPr>
          <w:rFonts w:ascii="Times New Roman" w:hAnsi="Times New Roman" w:cs="Times New Roman" w:hint="eastAsia"/>
          <w:sz w:val="24"/>
          <w:szCs w:val="24"/>
        </w:rPr>
        <w:t>ion Management Association, 2016</w:t>
      </w:r>
      <w:r w:rsidR="006F3A9F">
        <w:rPr>
          <w:rFonts w:ascii="Times New Roman" w:hAnsi="Times New Roman" w:cs="Times New Roman"/>
          <w:sz w:val="24"/>
          <w:szCs w:val="24"/>
        </w:rPr>
        <w:t>).</w:t>
      </w:r>
    </w:p>
    <w:p w:rsidR="00EB0543" w:rsidRDefault="00EB0543" w:rsidP="009B5D40">
      <w:pPr>
        <w:tabs>
          <w:tab w:val="left" w:pos="5190"/>
        </w:tabs>
        <w:spacing w:after="0" w:line="480" w:lineRule="auto"/>
        <w:ind w:left="720" w:hanging="720"/>
        <w:rPr>
          <w:rFonts w:ascii="Times New Roman" w:hAnsi="Times New Roman" w:cs="Times New Roman"/>
          <w:b/>
          <w:sz w:val="24"/>
          <w:szCs w:val="24"/>
        </w:rPr>
      </w:pPr>
      <w:r>
        <w:rPr>
          <w:rFonts w:ascii="Times New Roman" w:hAnsi="Times New Roman" w:cs="Times New Roman"/>
          <w:b/>
          <w:sz w:val="24"/>
          <w:szCs w:val="24"/>
        </w:rPr>
        <w:t>I</w:t>
      </w:r>
      <w:r w:rsidRPr="00EB0543">
        <w:rPr>
          <w:rFonts w:ascii="Times New Roman" w:hAnsi="Times New Roman" w:cs="Times New Roman"/>
          <w:b/>
          <w:sz w:val="24"/>
          <w:szCs w:val="24"/>
        </w:rPr>
        <w:t>mpact of the Health Insurance Portability and Accountability Act (HIPAA) on these challenges.</w:t>
      </w:r>
    </w:p>
    <w:p w:rsidR="009D6ABE" w:rsidRDefault="00743C0A" w:rsidP="00743C0A">
      <w:pPr>
        <w:tabs>
          <w:tab w:val="left" w:pos="5190"/>
        </w:tabs>
        <w:spacing w:after="0" w:line="480" w:lineRule="auto"/>
        <w:rPr>
          <w:rFonts w:ascii="Times New Roman" w:hAnsi="Times New Roman" w:cs="Times New Roman"/>
          <w:sz w:val="24"/>
          <w:szCs w:val="24"/>
        </w:rPr>
      </w:pPr>
      <w:r w:rsidRPr="00743C0A">
        <w:rPr>
          <w:rFonts w:ascii="Times New Roman" w:hAnsi="Times New Roman" w:cs="Times New Roman"/>
          <w:sz w:val="24"/>
          <w:szCs w:val="24"/>
        </w:rPr>
        <w:t>HIPAA</w:t>
      </w:r>
      <w:r>
        <w:rPr>
          <w:rFonts w:ascii="Times New Roman" w:hAnsi="Times New Roman" w:cs="Times New Roman"/>
          <w:sz w:val="24"/>
          <w:szCs w:val="24"/>
        </w:rPr>
        <w:t xml:space="preserve"> governs the access and the exchange of health data between the health care facility and the EHR participants. HIPAA allows verification and compliance of physicians and personnel </w:t>
      </w:r>
      <w:r w:rsidR="00274141">
        <w:rPr>
          <w:rFonts w:ascii="Times New Roman" w:hAnsi="Times New Roman" w:cs="Times New Roman"/>
          <w:sz w:val="24"/>
          <w:szCs w:val="24"/>
        </w:rPr>
        <w:t>acces</w:t>
      </w:r>
      <w:r>
        <w:rPr>
          <w:rFonts w:ascii="Times New Roman" w:hAnsi="Times New Roman" w:cs="Times New Roman"/>
          <w:sz w:val="24"/>
          <w:szCs w:val="24"/>
        </w:rPr>
        <w:t xml:space="preserve">sing health data thus the processes of treatment, payment or operation flaws are solved. In </w:t>
      </w:r>
      <w:r w:rsidR="00274141">
        <w:rPr>
          <w:rFonts w:ascii="Times New Roman" w:hAnsi="Times New Roman" w:cs="Times New Roman"/>
          <w:sz w:val="24"/>
          <w:szCs w:val="24"/>
        </w:rPr>
        <w:t xml:space="preserve">the </w:t>
      </w:r>
      <w:r>
        <w:rPr>
          <w:rFonts w:ascii="Times New Roman" w:hAnsi="Times New Roman" w:cs="Times New Roman"/>
          <w:sz w:val="24"/>
          <w:szCs w:val="24"/>
        </w:rPr>
        <w:t>case of fraud, HIPAA prevents health care fraud and abuse</w:t>
      </w:r>
      <w:r w:rsidR="006F3A9F">
        <w:rPr>
          <w:rFonts w:ascii="Times New Roman" w:hAnsi="Times New Roman" w:cs="Times New Roman"/>
          <w:sz w:val="24"/>
          <w:szCs w:val="24"/>
        </w:rPr>
        <w:t xml:space="preserve"> </w:t>
      </w:r>
      <w:r w:rsidR="006F3A9F">
        <w:rPr>
          <w:rFonts w:ascii="Times New Roman" w:hAnsi="Times New Roman" w:cs="Times New Roman"/>
          <w:sz w:val="24"/>
          <w:szCs w:val="24"/>
        </w:rPr>
        <w:t>(</w:t>
      </w:r>
      <w:proofErr w:type="spellStart"/>
      <w:r w:rsidR="00246C76">
        <w:rPr>
          <w:rFonts w:ascii="Times New Roman" w:hAnsi="Times New Roman" w:cs="Times New Roman" w:hint="eastAsia"/>
          <w:sz w:val="24"/>
          <w:szCs w:val="24"/>
        </w:rPr>
        <w:t>Nass</w:t>
      </w:r>
      <w:proofErr w:type="spellEnd"/>
      <w:r w:rsidR="00246C76">
        <w:rPr>
          <w:rFonts w:ascii="Times New Roman" w:hAnsi="Times New Roman" w:cs="Times New Roman" w:hint="eastAsia"/>
          <w:sz w:val="24"/>
          <w:szCs w:val="24"/>
        </w:rPr>
        <w:t xml:space="preserve">, </w:t>
      </w:r>
      <w:proofErr w:type="spellStart"/>
      <w:r w:rsidR="00246C76">
        <w:rPr>
          <w:rFonts w:ascii="Times New Roman" w:hAnsi="Times New Roman" w:cs="Times New Roman" w:hint="eastAsia"/>
          <w:sz w:val="24"/>
          <w:szCs w:val="24"/>
        </w:rPr>
        <w:t>Levit</w:t>
      </w:r>
      <w:proofErr w:type="spellEnd"/>
      <w:r w:rsidR="00246C76">
        <w:rPr>
          <w:rFonts w:ascii="Times New Roman" w:hAnsi="Times New Roman" w:cs="Times New Roman" w:hint="eastAsia"/>
          <w:sz w:val="24"/>
          <w:szCs w:val="24"/>
        </w:rPr>
        <w:t xml:space="preserve">, </w:t>
      </w:r>
      <w:proofErr w:type="spellStart"/>
      <w:r w:rsidR="00246C76">
        <w:rPr>
          <w:rFonts w:ascii="Times New Roman" w:hAnsi="Times New Roman" w:cs="Times New Roman" w:hint="eastAsia"/>
          <w:sz w:val="24"/>
          <w:szCs w:val="24"/>
        </w:rPr>
        <w:t>Gostin</w:t>
      </w:r>
      <w:proofErr w:type="spellEnd"/>
      <w:r w:rsidR="00246C76">
        <w:rPr>
          <w:rFonts w:ascii="Times New Roman" w:hAnsi="Times New Roman" w:cs="Times New Roman" w:hint="eastAsia"/>
          <w:sz w:val="24"/>
          <w:szCs w:val="24"/>
        </w:rPr>
        <w:t xml:space="preserve">, </w:t>
      </w:r>
      <w:r w:rsidR="00246C76" w:rsidRPr="006F3A9F">
        <w:rPr>
          <w:rFonts w:ascii="Times New Roman" w:hAnsi="Times New Roman" w:cs="Times New Roman" w:hint="eastAsia"/>
          <w:sz w:val="24"/>
          <w:szCs w:val="24"/>
        </w:rPr>
        <w:t>&amp; Ins</w:t>
      </w:r>
      <w:r w:rsidR="00246C76">
        <w:rPr>
          <w:rFonts w:ascii="Times New Roman" w:hAnsi="Times New Roman" w:cs="Times New Roman" w:hint="eastAsia"/>
          <w:sz w:val="24"/>
          <w:szCs w:val="24"/>
        </w:rPr>
        <w:t xml:space="preserve">titute of Medicine (U.S.), </w:t>
      </w:r>
      <w:r w:rsidR="00246C76">
        <w:rPr>
          <w:rFonts w:ascii="Times New Roman" w:hAnsi="Times New Roman" w:cs="Times New Roman" w:hint="eastAsia"/>
          <w:sz w:val="24"/>
          <w:szCs w:val="24"/>
        </w:rPr>
        <w:t>201</w:t>
      </w:r>
      <w:r w:rsidR="00246C76">
        <w:rPr>
          <w:rFonts w:ascii="Times New Roman" w:hAnsi="Times New Roman" w:cs="Times New Roman"/>
          <w:sz w:val="24"/>
          <w:szCs w:val="24"/>
        </w:rPr>
        <w:t>5</w:t>
      </w:r>
      <w:r w:rsidR="00246C76" w:rsidRPr="006F3A9F">
        <w:rPr>
          <w:rFonts w:ascii="Times New Roman" w:hAnsi="Times New Roman" w:cs="Times New Roman" w:hint="eastAsia"/>
          <w:sz w:val="24"/>
          <w:szCs w:val="24"/>
        </w:rPr>
        <w:t>). </w:t>
      </w:r>
      <w:r w:rsidR="006F3A9F" w:rsidRPr="006F3A9F">
        <w:rPr>
          <w:rFonts w:ascii="Times New Roman" w:hAnsi="Times New Roman" w:cs="Times New Roman" w:hint="eastAsia"/>
          <w:sz w:val="24"/>
          <w:szCs w:val="24"/>
        </w:rPr>
        <w:t>Harman, L. B., &amp; American Health Informat</w:t>
      </w:r>
      <w:r w:rsidR="006F3A9F">
        <w:rPr>
          <w:rFonts w:ascii="Times New Roman" w:hAnsi="Times New Roman" w:cs="Times New Roman" w:hint="eastAsia"/>
          <w:sz w:val="24"/>
          <w:szCs w:val="24"/>
        </w:rPr>
        <w:t>ion Management Association, 2016</w:t>
      </w:r>
      <w:r w:rsidR="006F3A9F">
        <w:rPr>
          <w:rFonts w:ascii="Times New Roman" w:hAnsi="Times New Roman" w:cs="Times New Roman"/>
          <w:sz w:val="24"/>
          <w:szCs w:val="24"/>
        </w:rPr>
        <w:t>)</w:t>
      </w:r>
      <w:r>
        <w:rPr>
          <w:rFonts w:ascii="Times New Roman" w:hAnsi="Times New Roman" w:cs="Times New Roman"/>
          <w:sz w:val="24"/>
          <w:szCs w:val="24"/>
        </w:rPr>
        <w:t xml:space="preserve">. HIPAA requires </w:t>
      </w:r>
      <w:r w:rsidR="00274141">
        <w:rPr>
          <w:rFonts w:ascii="Times New Roman" w:hAnsi="Times New Roman" w:cs="Times New Roman"/>
          <w:sz w:val="24"/>
          <w:szCs w:val="24"/>
        </w:rPr>
        <w:t xml:space="preserve">the </w:t>
      </w:r>
      <w:r>
        <w:rPr>
          <w:rFonts w:ascii="Times New Roman" w:hAnsi="Times New Roman" w:cs="Times New Roman"/>
          <w:sz w:val="24"/>
          <w:szCs w:val="24"/>
        </w:rPr>
        <w:t xml:space="preserve">establishment of national standards for EHR. It also focuses on accountability and confidentiality of health information. HIPAA stipulates </w:t>
      </w:r>
      <w:r w:rsidR="00274141">
        <w:rPr>
          <w:rFonts w:ascii="Times New Roman" w:hAnsi="Times New Roman" w:cs="Times New Roman"/>
          <w:sz w:val="24"/>
          <w:szCs w:val="24"/>
        </w:rPr>
        <w:t xml:space="preserve">the </w:t>
      </w:r>
      <w:r>
        <w:rPr>
          <w:rFonts w:ascii="Times New Roman" w:hAnsi="Times New Roman" w:cs="Times New Roman"/>
          <w:sz w:val="24"/>
          <w:szCs w:val="24"/>
        </w:rPr>
        <w:t xml:space="preserve">creation of confidentiality systems within and beyond the health care premises. </w:t>
      </w:r>
    </w:p>
    <w:p w:rsidR="00743C0A" w:rsidRDefault="00743C0A" w:rsidP="00743C0A">
      <w:pPr>
        <w:tabs>
          <w:tab w:val="left" w:pos="5190"/>
        </w:tabs>
        <w:spacing w:after="0" w:line="480" w:lineRule="auto"/>
        <w:rPr>
          <w:rFonts w:ascii="Times New Roman" w:hAnsi="Times New Roman" w:cs="Times New Roman"/>
          <w:sz w:val="24"/>
          <w:szCs w:val="24"/>
        </w:rPr>
      </w:pPr>
      <w:r>
        <w:rPr>
          <w:rFonts w:ascii="Times New Roman" w:hAnsi="Times New Roman" w:cs="Times New Roman"/>
          <w:sz w:val="24"/>
          <w:szCs w:val="24"/>
        </w:rPr>
        <w:t>HIPAA covers all the patients and people working under the health care facility, the non-patient care employees, the health care plans such as insurance and Electronic medical records which are held by different person</w:t>
      </w:r>
      <w:r w:rsidR="00274141">
        <w:rPr>
          <w:rFonts w:ascii="Times New Roman" w:hAnsi="Times New Roman" w:cs="Times New Roman"/>
          <w:sz w:val="24"/>
          <w:szCs w:val="24"/>
        </w:rPr>
        <w:t>ne</w:t>
      </w:r>
      <w:r>
        <w:rPr>
          <w:rFonts w:ascii="Times New Roman" w:hAnsi="Times New Roman" w:cs="Times New Roman"/>
          <w:sz w:val="24"/>
          <w:szCs w:val="24"/>
        </w:rPr>
        <w:t xml:space="preserve">l or companies. The goal of HIPAA is to eradicate the challenges faced in EHR such as ensuring there is a limit use of health information and complying with confidentiality regulations. Eradication of EHR challenges through HIPAA means that </w:t>
      </w:r>
      <w:r w:rsidR="007C07A4">
        <w:rPr>
          <w:rFonts w:ascii="Times New Roman" w:hAnsi="Times New Roman" w:cs="Times New Roman"/>
          <w:sz w:val="24"/>
          <w:szCs w:val="24"/>
        </w:rPr>
        <w:t>health care information is pro</w:t>
      </w:r>
      <w:r w:rsidR="006F3A9F">
        <w:rPr>
          <w:rFonts w:ascii="Times New Roman" w:hAnsi="Times New Roman" w:cs="Times New Roman"/>
          <w:sz w:val="24"/>
          <w:szCs w:val="24"/>
        </w:rPr>
        <w:t>tected from flaws</w:t>
      </w:r>
      <w:r w:rsidR="00274141">
        <w:rPr>
          <w:rFonts w:ascii="Times New Roman" w:hAnsi="Times New Roman" w:cs="Times New Roman"/>
          <w:sz w:val="24"/>
          <w:szCs w:val="24"/>
        </w:rPr>
        <w:t>, exposure,</w:t>
      </w:r>
      <w:r w:rsidR="006F3A9F">
        <w:rPr>
          <w:rFonts w:ascii="Times New Roman" w:hAnsi="Times New Roman" w:cs="Times New Roman"/>
          <w:sz w:val="24"/>
          <w:szCs w:val="24"/>
        </w:rPr>
        <w:t xml:space="preserve"> </w:t>
      </w:r>
      <w:proofErr w:type="spellStart"/>
      <w:r w:rsidR="006F3A9F">
        <w:rPr>
          <w:rFonts w:ascii="Times New Roman" w:hAnsi="Times New Roman" w:cs="Times New Roman"/>
          <w:sz w:val="24"/>
          <w:szCs w:val="24"/>
        </w:rPr>
        <w:t>etc</w:t>
      </w:r>
      <w:proofErr w:type="spellEnd"/>
      <w:r w:rsidR="006F3A9F">
        <w:rPr>
          <w:rFonts w:ascii="Times New Roman" w:hAnsi="Times New Roman" w:cs="Times New Roman"/>
          <w:sz w:val="24"/>
          <w:szCs w:val="24"/>
        </w:rPr>
        <w:t xml:space="preserve"> (</w:t>
      </w:r>
      <w:r w:rsidR="006F3A9F">
        <w:rPr>
          <w:rFonts w:ascii="Times New Roman" w:hAnsi="Times New Roman" w:cs="Times New Roman" w:hint="eastAsia"/>
          <w:sz w:val="24"/>
          <w:szCs w:val="24"/>
        </w:rPr>
        <w:t xml:space="preserve">Simmers, </w:t>
      </w:r>
      <w:proofErr w:type="spellStart"/>
      <w:r w:rsidR="006F3A9F">
        <w:rPr>
          <w:rFonts w:ascii="Times New Roman" w:hAnsi="Times New Roman" w:cs="Times New Roman" w:hint="eastAsia"/>
          <w:sz w:val="24"/>
          <w:szCs w:val="24"/>
        </w:rPr>
        <w:t>Nartker</w:t>
      </w:r>
      <w:proofErr w:type="spellEnd"/>
      <w:r w:rsidR="006F3A9F">
        <w:rPr>
          <w:rFonts w:ascii="Times New Roman" w:hAnsi="Times New Roman" w:cs="Times New Roman" w:hint="eastAsia"/>
          <w:sz w:val="24"/>
          <w:szCs w:val="24"/>
        </w:rPr>
        <w:t xml:space="preserve">, </w:t>
      </w:r>
      <w:proofErr w:type="spellStart"/>
      <w:r w:rsidR="006F3A9F">
        <w:rPr>
          <w:rFonts w:ascii="Times New Roman" w:hAnsi="Times New Roman" w:cs="Times New Roman" w:hint="eastAsia"/>
          <w:sz w:val="24"/>
          <w:szCs w:val="24"/>
        </w:rPr>
        <w:t>Kobelak</w:t>
      </w:r>
      <w:proofErr w:type="spellEnd"/>
      <w:r w:rsidR="006F3A9F">
        <w:rPr>
          <w:rFonts w:ascii="Times New Roman" w:hAnsi="Times New Roman" w:cs="Times New Roman" w:hint="eastAsia"/>
          <w:sz w:val="24"/>
          <w:szCs w:val="24"/>
        </w:rPr>
        <w:t>, 2016</w:t>
      </w:r>
      <w:r w:rsidR="006F3A9F">
        <w:rPr>
          <w:rFonts w:ascii="Times New Roman" w:hAnsi="Times New Roman" w:cs="Times New Roman"/>
          <w:sz w:val="24"/>
          <w:szCs w:val="24"/>
        </w:rPr>
        <w:t xml:space="preserve">). </w:t>
      </w:r>
    </w:p>
    <w:p w:rsidR="006F3A9F" w:rsidRDefault="006F3A9F" w:rsidP="00743C0A">
      <w:pPr>
        <w:tabs>
          <w:tab w:val="left" w:pos="5190"/>
        </w:tabs>
        <w:spacing w:after="0" w:line="480" w:lineRule="auto"/>
        <w:rPr>
          <w:rFonts w:ascii="Times New Roman" w:hAnsi="Times New Roman" w:cs="Times New Roman"/>
          <w:sz w:val="24"/>
          <w:szCs w:val="24"/>
        </w:rPr>
      </w:pPr>
    </w:p>
    <w:p w:rsidR="006F3A9F" w:rsidRDefault="006F3A9F" w:rsidP="00743C0A">
      <w:pPr>
        <w:tabs>
          <w:tab w:val="left" w:pos="5190"/>
        </w:tabs>
        <w:spacing w:after="0" w:line="480" w:lineRule="auto"/>
        <w:rPr>
          <w:rFonts w:ascii="Times New Roman" w:hAnsi="Times New Roman" w:cs="Times New Roman"/>
          <w:sz w:val="24"/>
          <w:szCs w:val="24"/>
        </w:rPr>
      </w:pPr>
    </w:p>
    <w:p w:rsidR="006F3A9F" w:rsidRDefault="006F3A9F" w:rsidP="00743C0A">
      <w:pPr>
        <w:tabs>
          <w:tab w:val="left" w:pos="5190"/>
        </w:tabs>
        <w:spacing w:after="0" w:line="480" w:lineRule="auto"/>
        <w:rPr>
          <w:rFonts w:ascii="Times New Roman" w:hAnsi="Times New Roman" w:cs="Times New Roman"/>
          <w:sz w:val="24"/>
          <w:szCs w:val="24"/>
        </w:rPr>
      </w:pPr>
    </w:p>
    <w:p w:rsidR="006F3A9F" w:rsidRPr="00840AE1" w:rsidRDefault="006F3A9F" w:rsidP="006F3A9F">
      <w:pPr>
        <w:tabs>
          <w:tab w:val="left" w:pos="5190"/>
        </w:tabs>
        <w:spacing w:after="0" w:line="480" w:lineRule="auto"/>
        <w:jc w:val="center"/>
        <w:rPr>
          <w:rFonts w:ascii="Times New Roman" w:hAnsi="Times New Roman" w:cs="Times New Roman"/>
          <w:b/>
          <w:sz w:val="24"/>
          <w:szCs w:val="24"/>
        </w:rPr>
      </w:pPr>
      <w:r w:rsidRPr="00840AE1">
        <w:rPr>
          <w:rFonts w:ascii="Times New Roman" w:hAnsi="Times New Roman" w:cs="Times New Roman"/>
          <w:b/>
          <w:sz w:val="24"/>
          <w:szCs w:val="24"/>
        </w:rPr>
        <w:lastRenderedPageBreak/>
        <w:t>References</w:t>
      </w:r>
    </w:p>
    <w:p w:rsidR="006F3A9F" w:rsidRDefault="006F3A9F" w:rsidP="006F3A9F">
      <w:pPr>
        <w:tabs>
          <w:tab w:val="left" w:pos="5190"/>
        </w:tabs>
        <w:spacing w:after="0" w:line="480" w:lineRule="auto"/>
        <w:ind w:left="794" w:hanging="794"/>
        <w:rPr>
          <w:rFonts w:ascii="Times New Roman" w:hAnsi="Times New Roman" w:cs="Times New Roman"/>
          <w:sz w:val="24"/>
          <w:szCs w:val="24"/>
        </w:rPr>
      </w:pPr>
      <w:r w:rsidRPr="006F3A9F">
        <w:rPr>
          <w:rFonts w:ascii="Times New Roman" w:hAnsi="Times New Roman" w:cs="Times New Roman" w:hint="eastAsia"/>
          <w:sz w:val="24"/>
          <w:szCs w:val="24"/>
        </w:rPr>
        <w:t>Harman, L. B., &amp; American Health Informat</w:t>
      </w:r>
      <w:r>
        <w:rPr>
          <w:rFonts w:ascii="Times New Roman" w:hAnsi="Times New Roman" w:cs="Times New Roman" w:hint="eastAsia"/>
          <w:sz w:val="24"/>
          <w:szCs w:val="24"/>
        </w:rPr>
        <w:t>ion Management Association. (201</w:t>
      </w:r>
      <w:r w:rsidRPr="006F3A9F">
        <w:rPr>
          <w:rFonts w:ascii="Times New Roman" w:hAnsi="Times New Roman" w:cs="Times New Roman" w:hint="eastAsia"/>
          <w:sz w:val="24"/>
          <w:szCs w:val="24"/>
        </w:rPr>
        <w:t>6). </w:t>
      </w:r>
      <w:r w:rsidRPr="006F3A9F">
        <w:rPr>
          <w:rFonts w:ascii="Times New Roman" w:hAnsi="Times New Roman" w:cs="Times New Roman" w:hint="eastAsia"/>
          <w:i/>
          <w:iCs/>
          <w:sz w:val="24"/>
          <w:szCs w:val="24"/>
        </w:rPr>
        <w:t>Ethical challenges in the management of health information</w:t>
      </w:r>
      <w:r w:rsidRPr="006F3A9F">
        <w:rPr>
          <w:rFonts w:ascii="Times New Roman" w:hAnsi="Times New Roman" w:cs="Times New Roman" w:hint="eastAsia"/>
          <w:sz w:val="24"/>
          <w:szCs w:val="24"/>
        </w:rPr>
        <w:t>. Sudbury, Mass: Jones and Bartlett Publishers.</w:t>
      </w:r>
    </w:p>
    <w:p w:rsidR="006F3A9F" w:rsidRDefault="006F3A9F" w:rsidP="006F3A9F">
      <w:pPr>
        <w:tabs>
          <w:tab w:val="left" w:pos="5190"/>
        </w:tabs>
        <w:spacing w:after="0" w:line="480" w:lineRule="auto"/>
        <w:ind w:left="794" w:hanging="794"/>
        <w:rPr>
          <w:rFonts w:ascii="Times New Roman" w:hAnsi="Times New Roman" w:cs="Times New Roman"/>
          <w:sz w:val="24"/>
          <w:szCs w:val="24"/>
        </w:rPr>
      </w:pPr>
      <w:proofErr w:type="spellStart"/>
      <w:r w:rsidRPr="006F3A9F">
        <w:rPr>
          <w:rFonts w:ascii="Times New Roman" w:hAnsi="Times New Roman" w:cs="Times New Roman" w:hint="eastAsia"/>
          <w:sz w:val="24"/>
          <w:szCs w:val="24"/>
        </w:rPr>
        <w:t>Nass</w:t>
      </w:r>
      <w:proofErr w:type="spellEnd"/>
      <w:r w:rsidRPr="006F3A9F">
        <w:rPr>
          <w:rFonts w:ascii="Times New Roman" w:hAnsi="Times New Roman" w:cs="Times New Roman" w:hint="eastAsia"/>
          <w:sz w:val="24"/>
          <w:szCs w:val="24"/>
        </w:rPr>
        <w:t xml:space="preserve">, S. J., </w:t>
      </w:r>
      <w:proofErr w:type="spellStart"/>
      <w:r w:rsidRPr="006F3A9F">
        <w:rPr>
          <w:rFonts w:ascii="Times New Roman" w:hAnsi="Times New Roman" w:cs="Times New Roman" w:hint="eastAsia"/>
          <w:sz w:val="24"/>
          <w:szCs w:val="24"/>
        </w:rPr>
        <w:t>Levit</w:t>
      </w:r>
      <w:proofErr w:type="spellEnd"/>
      <w:r w:rsidRPr="006F3A9F">
        <w:rPr>
          <w:rFonts w:ascii="Times New Roman" w:hAnsi="Times New Roman" w:cs="Times New Roman" w:hint="eastAsia"/>
          <w:sz w:val="24"/>
          <w:szCs w:val="24"/>
        </w:rPr>
        <w:t xml:space="preserve">, L. A., </w:t>
      </w:r>
      <w:proofErr w:type="spellStart"/>
      <w:r w:rsidRPr="006F3A9F">
        <w:rPr>
          <w:rFonts w:ascii="Times New Roman" w:hAnsi="Times New Roman" w:cs="Times New Roman" w:hint="eastAsia"/>
          <w:sz w:val="24"/>
          <w:szCs w:val="24"/>
        </w:rPr>
        <w:t>Gostin</w:t>
      </w:r>
      <w:proofErr w:type="spellEnd"/>
      <w:r w:rsidRPr="006F3A9F">
        <w:rPr>
          <w:rFonts w:ascii="Times New Roman" w:hAnsi="Times New Roman" w:cs="Times New Roman" w:hint="eastAsia"/>
          <w:sz w:val="24"/>
          <w:szCs w:val="24"/>
        </w:rPr>
        <w:t>, L. O., &amp; Ins</w:t>
      </w:r>
      <w:r>
        <w:rPr>
          <w:rFonts w:ascii="Times New Roman" w:hAnsi="Times New Roman" w:cs="Times New Roman" w:hint="eastAsia"/>
          <w:sz w:val="24"/>
          <w:szCs w:val="24"/>
        </w:rPr>
        <w:t>titute of Medicine (U.S.). (201</w:t>
      </w:r>
      <w:r>
        <w:rPr>
          <w:rFonts w:ascii="Times New Roman" w:hAnsi="Times New Roman" w:cs="Times New Roman"/>
          <w:sz w:val="24"/>
          <w:szCs w:val="24"/>
        </w:rPr>
        <w:t>5</w:t>
      </w:r>
      <w:r w:rsidRPr="006F3A9F">
        <w:rPr>
          <w:rFonts w:ascii="Times New Roman" w:hAnsi="Times New Roman" w:cs="Times New Roman" w:hint="eastAsia"/>
          <w:sz w:val="24"/>
          <w:szCs w:val="24"/>
        </w:rPr>
        <w:t>). </w:t>
      </w:r>
      <w:r w:rsidRPr="006F3A9F">
        <w:rPr>
          <w:rFonts w:ascii="Times New Roman" w:hAnsi="Times New Roman" w:cs="Times New Roman" w:hint="eastAsia"/>
          <w:i/>
          <w:iCs/>
          <w:sz w:val="24"/>
          <w:szCs w:val="24"/>
        </w:rPr>
        <w:t>Beyond the HIPAA privacy rule: Enhancing privacy, improving health through research</w:t>
      </w:r>
      <w:r w:rsidRPr="006F3A9F">
        <w:rPr>
          <w:rFonts w:ascii="Times New Roman" w:hAnsi="Times New Roman" w:cs="Times New Roman" w:hint="eastAsia"/>
          <w:sz w:val="24"/>
          <w:szCs w:val="24"/>
        </w:rPr>
        <w:t>. Washington, D.C: National Academies Press.</w:t>
      </w:r>
    </w:p>
    <w:p w:rsidR="006F3A9F" w:rsidRPr="00743C0A" w:rsidRDefault="006F3A9F" w:rsidP="006F3A9F">
      <w:pPr>
        <w:tabs>
          <w:tab w:val="left" w:pos="5190"/>
        </w:tabs>
        <w:spacing w:after="0" w:line="480" w:lineRule="auto"/>
        <w:ind w:left="794" w:hanging="794"/>
        <w:rPr>
          <w:rFonts w:ascii="Times New Roman" w:hAnsi="Times New Roman" w:cs="Times New Roman"/>
          <w:sz w:val="24"/>
          <w:szCs w:val="24"/>
        </w:rPr>
      </w:pPr>
      <w:r w:rsidRPr="006F3A9F">
        <w:rPr>
          <w:rFonts w:ascii="Times New Roman" w:hAnsi="Times New Roman" w:cs="Times New Roman" w:hint="eastAsia"/>
          <w:sz w:val="24"/>
          <w:szCs w:val="24"/>
        </w:rPr>
        <w:t>Simmers, L., Simmers-</w:t>
      </w:r>
      <w:proofErr w:type="spellStart"/>
      <w:r w:rsidRPr="006F3A9F">
        <w:rPr>
          <w:rFonts w:ascii="Times New Roman" w:hAnsi="Times New Roman" w:cs="Times New Roman" w:hint="eastAsia"/>
          <w:sz w:val="24"/>
          <w:szCs w:val="24"/>
        </w:rPr>
        <w:t>Nartker</w:t>
      </w:r>
      <w:proofErr w:type="spellEnd"/>
      <w:r w:rsidRPr="006F3A9F">
        <w:rPr>
          <w:rFonts w:ascii="Times New Roman" w:hAnsi="Times New Roman" w:cs="Times New Roman" w:hint="eastAsia"/>
          <w:sz w:val="24"/>
          <w:szCs w:val="24"/>
        </w:rPr>
        <w:t>, K., &amp; Simmers-</w:t>
      </w:r>
      <w:proofErr w:type="spellStart"/>
      <w:r w:rsidRPr="006F3A9F">
        <w:rPr>
          <w:rFonts w:ascii="Times New Roman" w:hAnsi="Times New Roman" w:cs="Times New Roman" w:hint="eastAsia"/>
          <w:sz w:val="24"/>
          <w:szCs w:val="24"/>
        </w:rPr>
        <w:t>Kobelak</w:t>
      </w:r>
      <w:proofErr w:type="spellEnd"/>
      <w:r w:rsidRPr="006F3A9F">
        <w:rPr>
          <w:rFonts w:ascii="Times New Roman" w:hAnsi="Times New Roman" w:cs="Times New Roman" w:hint="eastAsia"/>
          <w:sz w:val="24"/>
          <w:szCs w:val="24"/>
        </w:rPr>
        <w:t>, S. (2016). </w:t>
      </w:r>
      <w:r w:rsidRPr="006F3A9F">
        <w:rPr>
          <w:rFonts w:ascii="Times New Roman" w:hAnsi="Times New Roman" w:cs="Times New Roman" w:hint="eastAsia"/>
          <w:i/>
          <w:iCs/>
          <w:sz w:val="24"/>
          <w:szCs w:val="24"/>
        </w:rPr>
        <w:t>Simmers DHO health science</w:t>
      </w:r>
      <w:r w:rsidRPr="006F3A9F">
        <w:rPr>
          <w:rFonts w:ascii="Times New Roman" w:hAnsi="Times New Roman" w:cs="Times New Roman" w:hint="eastAsia"/>
          <w:sz w:val="24"/>
          <w:szCs w:val="24"/>
        </w:rPr>
        <w:t>.</w:t>
      </w:r>
    </w:p>
    <w:sectPr w:rsidR="006F3A9F" w:rsidRPr="00743C0A" w:rsidSect="000C4B51">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568" w:rsidRDefault="00BC0568">
      <w:pPr>
        <w:spacing w:after="0" w:line="240" w:lineRule="auto"/>
      </w:pPr>
      <w:r>
        <w:separator/>
      </w:r>
    </w:p>
  </w:endnote>
  <w:endnote w:type="continuationSeparator" w:id="0">
    <w:p w:rsidR="00BC0568" w:rsidRDefault="00BC0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306" w:rsidRDefault="00BC0568" w:rsidP="00A4016D">
    <w:pPr>
      <w:pStyle w:val="Footer"/>
    </w:pPr>
  </w:p>
  <w:p w:rsidR="00760306" w:rsidRDefault="00BC0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568" w:rsidRDefault="00BC0568">
      <w:pPr>
        <w:spacing w:after="0" w:line="240" w:lineRule="auto"/>
      </w:pPr>
      <w:r>
        <w:separator/>
      </w:r>
    </w:p>
  </w:footnote>
  <w:footnote w:type="continuationSeparator" w:id="0">
    <w:p w:rsidR="00BC0568" w:rsidRDefault="00BC0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5089631"/>
      <w:docPartObj>
        <w:docPartGallery w:val="Page Numbers (Top of Page)"/>
        <w:docPartUnique/>
      </w:docPartObj>
    </w:sdtPr>
    <w:sdtEndPr>
      <w:rPr>
        <w:noProof/>
      </w:rPr>
    </w:sdtEndPr>
    <w:sdtContent>
      <w:p w:rsidR="000C4B51" w:rsidRPr="000C4B51" w:rsidRDefault="00837308" w:rsidP="000C4B51">
        <w:pPr>
          <w:pStyle w:val="Header"/>
          <w:rPr>
            <w:rFonts w:ascii="Times New Roman" w:hAnsi="Times New Roman" w:cs="Times New Roman"/>
            <w:sz w:val="24"/>
            <w:szCs w:val="24"/>
          </w:rPr>
        </w:pPr>
        <w:r>
          <w:rPr>
            <w:rFonts w:ascii="Times New Roman" w:hAnsi="Times New Roman" w:cs="Times New Roman"/>
            <w:sz w:val="24"/>
            <w:szCs w:val="24"/>
          </w:rPr>
          <w:t>THE FUTURE OF HIS</w:t>
        </w:r>
        <w:r w:rsidR="000C4B51" w:rsidRPr="000C4B51">
          <w:rPr>
            <w:rFonts w:ascii="Times New Roman" w:hAnsi="Times New Roman" w:cs="Times New Roman"/>
            <w:sz w:val="24"/>
            <w:szCs w:val="24"/>
          </w:rPr>
          <w:tab/>
        </w:r>
        <w:r w:rsidR="000C4B51" w:rsidRPr="000C4B51">
          <w:rPr>
            <w:rFonts w:ascii="Times New Roman" w:hAnsi="Times New Roman" w:cs="Times New Roman"/>
            <w:sz w:val="24"/>
            <w:szCs w:val="24"/>
          </w:rPr>
          <w:tab/>
        </w:r>
        <w:r w:rsidR="000C4B51" w:rsidRPr="000C4B51">
          <w:rPr>
            <w:rFonts w:ascii="Times New Roman" w:hAnsi="Times New Roman" w:cs="Times New Roman"/>
            <w:sz w:val="24"/>
            <w:szCs w:val="24"/>
          </w:rPr>
          <w:fldChar w:fldCharType="begin"/>
        </w:r>
        <w:r w:rsidR="000C4B51" w:rsidRPr="000C4B51">
          <w:rPr>
            <w:rFonts w:ascii="Times New Roman" w:hAnsi="Times New Roman" w:cs="Times New Roman"/>
            <w:sz w:val="24"/>
            <w:szCs w:val="24"/>
          </w:rPr>
          <w:instrText xml:space="preserve"> PAGE   \* MERGEFORMAT </w:instrText>
        </w:r>
        <w:r w:rsidR="000C4B51" w:rsidRPr="000C4B51">
          <w:rPr>
            <w:rFonts w:ascii="Times New Roman" w:hAnsi="Times New Roman" w:cs="Times New Roman"/>
            <w:sz w:val="24"/>
            <w:szCs w:val="24"/>
          </w:rPr>
          <w:fldChar w:fldCharType="separate"/>
        </w:r>
        <w:r w:rsidR="00274141">
          <w:rPr>
            <w:rFonts w:ascii="Times New Roman" w:hAnsi="Times New Roman" w:cs="Times New Roman"/>
            <w:noProof/>
            <w:sz w:val="24"/>
            <w:szCs w:val="24"/>
          </w:rPr>
          <w:t>3</w:t>
        </w:r>
        <w:r w:rsidR="000C4B51" w:rsidRPr="000C4B51">
          <w:rPr>
            <w:rFonts w:ascii="Times New Roman" w:hAnsi="Times New Roman" w:cs="Times New Roman"/>
            <w:noProof/>
            <w:sz w:val="24"/>
            <w:szCs w:val="24"/>
          </w:rPr>
          <w:fldChar w:fldCharType="end"/>
        </w:r>
      </w:p>
    </w:sdtContent>
  </w:sdt>
  <w:p w:rsidR="00760306" w:rsidRPr="000C4B51" w:rsidRDefault="00BC056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B51" w:rsidRDefault="000C4B51" w:rsidP="00EB6741">
    <w:pPr>
      <w:pStyle w:val="Header"/>
      <w:tabs>
        <w:tab w:val="left" w:pos="4110"/>
      </w:tabs>
    </w:pPr>
    <w:r>
      <w:rPr>
        <w:rFonts w:ascii="Times New Roman" w:hAnsi="Times New Roman" w:cs="Times New Roman"/>
        <w:sz w:val="24"/>
        <w:szCs w:val="24"/>
      </w:rPr>
      <w:t xml:space="preserve">Running Head: </w:t>
    </w:r>
    <w:r w:rsidR="00837308">
      <w:rPr>
        <w:rFonts w:ascii="Times New Roman" w:hAnsi="Times New Roman" w:cs="Times New Roman"/>
        <w:sz w:val="24"/>
        <w:szCs w:val="24"/>
      </w:rPr>
      <w:t>THE FUTURE OF HIS</w:t>
    </w:r>
    <w:r w:rsidR="00EB6741">
      <w:rPr>
        <w:rFonts w:ascii="Times New Roman" w:hAnsi="Times New Roman" w:cs="Times New Roman"/>
        <w:sz w:val="24"/>
        <w:szCs w:val="24"/>
      </w:rPr>
      <w:tab/>
    </w:r>
    <w:r w:rsidR="00EB6741">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96C45788">
      <w:start w:val="1"/>
      <w:numFmt w:val="decimal"/>
      <w:lvlText w:val="%1."/>
      <w:lvlJc w:val="left"/>
      <w:pPr>
        <w:ind w:left="720" w:hanging="360"/>
      </w:pPr>
    </w:lvl>
    <w:lvl w:ilvl="1" w:tplc="72409264" w:tentative="1">
      <w:start w:val="1"/>
      <w:numFmt w:val="lowerLetter"/>
      <w:lvlText w:val="%2."/>
      <w:lvlJc w:val="left"/>
      <w:pPr>
        <w:ind w:left="1440" w:hanging="360"/>
      </w:pPr>
    </w:lvl>
    <w:lvl w:ilvl="2" w:tplc="A94AFFE2" w:tentative="1">
      <w:start w:val="1"/>
      <w:numFmt w:val="lowerRoman"/>
      <w:lvlText w:val="%3."/>
      <w:lvlJc w:val="right"/>
      <w:pPr>
        <w:ind w:left="2160" w:hanging="180"/>
      </w:pPr>
    </w:lvl>
    <w:lvl w:ilvl="3" w:tplc="447CD828" w:tentative="1">
      <w:start w:val="1"/>
      <w:numFmt w:val="decimal"/>
      <w:lvlText w:val="%4."/>
      <w:lvlJc w:val="left"/>
      <w:pPr>
        <w:ind w:left="2880" w:hanging="360"/>
      </w:pPr>
    </w:lvl>
    <w:lvl w:ilvl="4" w:tplc="1CC07A66" w:tentative="1">
      <w:start w:val="1"/>
      <w:numFmt w:val="lowerLetter"/>
      <w:lvlText w:val="%5."/>
      <w:lvlJc w:val="left"/>
      <w:pPr>
        <w:ind w:left="3600" w:hanging="360"/>
      </w:pPr>
    </w:lvl>
    <w:lvl w:ilvl="5" w:tplc="1410F26A" w:tentative="1">
      <w:start w:val="1"/>
      <w:numFmt w:val="lowerRoman"/>
      <w:lvlText w:val="%6."/>
      <w:lvlJc w:val="right"/>
      <w:pPr>
        <w:ind w:left="4320" w:hanging="180"/>
      </w:pPr>
    </w:lvl>
    <w:lvl w:ilvl="6" w:tplc="6DD61DBE" w:tentative="1">
      <w:start w:val="1"/>
      <w:numFmt w:val="decimal"/>
      <w:lvlText w:val="%7."/>
      <w:lvlJc w:val="left"/>
      <w:pPr>
        <w:ind w:left="5040" w:hanging="360"/>
      </w:pPr>
    </w:lvl>
    <w:lvl w:ilvl="7" w:tplc="519C22EC" w:tentative="1">
      <w:start w:val="1"/>
      <w:numFmt w:val="lowerLetter"/>
      <w:lvlText w:val="%8."/>
      <w:lvlJc w:val="left"/>
      <w:pPr>
        <w:ind w:left="5760" w:hanging="360"/>
      </w:pPr>
    </w:lvl>
    <w:lvl w:ilvl="8" w:tplc="2E4EDF1E" w:tentative="1">
      <w:start w:val="1"/>
      <w:numFmt w:val="lowerRoman"/>
      <w:lvlText w:val="%9."/>
      <w:lvlJc w:val="right"/>
      <w:pPr>
        <w:ind w:left="6480" w:hanging="180"/>
      </w:pPr>
    </w:lvl>
  </w:abstractNum>
  <w:abstractNum w:abstractNumId="1">
    <w:nsid w:val="54AD3591"/>
    <w:multiLevelType w:val="hybridMultilevel"/>
    <w:tmpl w:val="A8123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ysDA3MzUwNDIwtjRQ0lEKTi0uzszPAykwrgUA8eFecywAAAA="/>
  </w:docVars>
  <w:rsids>
    <w:rsidRoot w:val="00016FE6"/>
    <w:rsid w:val="00016FE6"/>
    <w:rsid w:val="000310A2"/>
    <w:rsid w:val="00046B76"/>
    <w:rsid w:val="000C4B51"/>
    <w:rsid w:val="000E7E60"/>
    <w:rsid w:val="00150980"/>
    <w:rsid w:val="001647FC"/>
    <w:rsid w:val="00246C76"/>
    <w:rsid w:val="00274141"/>
    <w:rsid w:val="00280C7E"/>
    <w:rsid w:val="003346A3"/>
    <w:rsid w:val="0044085D"/>
    <w:rsid w:val="00445ABA"/>
    <w:rsid w:val="00457D1A"/>
    <w:rsid w:val="00467763"/>
    <w:rsid w:val="006F3A9F"/>
    <w:rsid w:val="00743C0A"/>
    <w:rsid w:val="007B0114"/>
    <w:rsid w:val="007C07A4"/>
    <w:rsid w:val="007C6657"/>
    <w:rsid w:val="007F7B91"/>
    <w:rsid w:val="00837308"/>
    <w:rsid w:val="0083730F"/>
    <w:rsid w:val="00840AE1"/>
    <w:rsid w:val="008C01E1"/>
    <w:rsid w:val="00925FCF"/>
    <w:rsid w:val="009B5D40"/>
    <w:rsid w:val="009D6ABE"/>
    <w:rsid w:val="00A4016D"/>
    <w:rsid w:val="00A626F2"/>
    <w:rsid w:val="00AF1025"/>
    <w:rsid w:val="00B43305"/>
    <w:rsid w:val="00BC0568"/>
    <w:rsid w:val="00D04B92"/>
    <w:rsid w:val="00D2155A"/>
    <w:rsid w:val="00D66B3B"/>
    <w:rsid w:val="00E56ED8"/>
    <w:rsid w:val="00EB0543"/>
    <w:rsid w:val="00EB6741"/>
    <w:rsid w:val="00F5369D"/>
    <w:rsid w:val="00FF6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A6BCB-1191-4923-AA76-974BFE60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ind w:left="720"/>
      <w:contextualSpacing/>
    </w:pPr>
  </w:style>
  <w:style w:type="paragraph" w:styleId="Header">
    <w:name w:val="header"/>
    <w:basedOn w:val="Normal"/>
    <w:link w:val="HeaderChar"/>
    <w:uiPriority w:val="99"/>
    <w:unhideWhenUsed/>
    <w:rsid w:val="003A4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10A"/>
  </w:style>
  <w:style w:type="table" w:styleId="TableGrid">
    <w:name w:val="Table Grid"/>
    <w:basedOn w:val="TableNormal"/>
    <w:uiPriority w:val="59"/>
    <w:rsid w:val="00A40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PC</cp:lastModifiedBy>
  <cp:revision>8</cp:revision>
  <dcterms:created xsi:type="dcterms:W3CDTF">2019-05-17T23:35:00Z</dcterms:created>
  <dcterms:modified xsi:type="dcterms:W3CDTF">2019-05-18T00:22:00Z</dcterms:modified>
</cp:coreProperties>
</file>